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628F1" w:rsidRPr="006D6271" w:rsidRDefault="00D628F1" w:rsidP="00D628F1">
      <w:pPr>
        <w:pStyle w:val="Heading6"/>
        <w:spacing w:after="0"/>
        <w:jc w:val="center"/>
        <w:rPr>
          <w:rFonts w:ascii="Verdana" w:eastAsia="SimSun" w:hAnsi="Verdana"/>
          <w:sz w:val="10"/>
          <w:szCs w:val="10"/>
        </w:rPr>
      </w:pPr>
      <w:r w:rsidRPr="006D6271">
        <w:rPr>
          <w:rFonts w:ascii="Verdana" w:eastAsia="SimSun" w:hAnsi="Verdana"/>
          <w:noProof/>
          <w:sz w:val="10"/>
          <w:szCs w:val="10"/>
          <w:lang w:val="en-US" w:eastAsia="en-US"/>
        </w:rPr>
        <w:drawing>
          <wp:anchor distT="0" distB="0" distL="114300" distR="114300" simplePos="0" relativeHeight="251659264" behindDoc="0" locked="0" layoutInCell="1" allowOverlap="1" wp14:anchorId="512FB210" wp14:editId="2DCEEB4D">
            <wp:simplePos x="0" y="0"/>
            <wp:positionH relativeFrom="column">
              <wp:posOffset>2524125</wp:posOffset>
            </wp:positionH>
            <wp:positionV relativeFrom="paragraph">
              <wp:posOffset>0</wp:posOffset>
            </wp:positionV>
            <wp:extent cx="838200" cy="822960"/>
            <wp:effectExtent l="0" t="0" r="0" b="0"/>
            <wp:wrapSquare wrapText="left"/>
            <wp:docPr id="2" name="Picture 5" descr="z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zam"/>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838200" cy="82296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D628F1" w:rsidRPr="006D6271" w:rsidRDefault="00D628F1" w:rsidP="00D628F1">
      <w:pPr>
        <w:pStyle w:val="Heading6"/>
        <w:spacing w:after="0"/>
        <w:jc w:val="center"/>
        <w:rPr>
          <w:rFonts w:ascii="Verdana" w:eastAsia="SimSun" w:hAnsi="Verdana"/>
          <w:sz w:val="10"/>
          <w:szCs w:val="10"/>
        </w:rPr>
      </w:pPr>
    </w:p>
    <w:p w:rsidR="00D628F1" w:rsidRPr="006D6271" w:rsidRDefault="00D628F1" w:rsidP="00D628F1">
      <w:pPr>
        <w:pStyle w:val="Heading6"/>
        <w:spacing w:after="0"/>
        <w:jc w:val="center"/>
        <w:rPr>
          <w:rFonts w:ascii="Verdana" w:eastAsia="SimSun" w:hAnsi="Verdana"/>
          <w:sz w:val="10"/>
          <w:szCs w:val="10"/>
        </w:rPr>
      </w:pPr>
    </w:p>
    <w:p w:rsidR="00D628F1" w:rsidRPr="006D6271" w:rsidRDefault="00D628F1" w:rsidP="00D628F1">
      <w:pPr>
        <w:pStyle w:val="Heading6"/>
        <w:spacing w:after="0"/>
        <w:jc w:val="center"/>
        <w:rPr>
          <w:rFonts w:ascii="Verdana" w:eastAsia="SimSun" w:hAnsi="Verdana"/>
          <w:sz w:val="10"/>
          <w:szCs w:val="10"/>
        </w:rPr>
      </w:pPr>
    </w:p>
    <w:p w:rsidR="00D628F1" w:rsidRPr="00585C52" w:rsidRDefault="00D628F1" w:rsidP="00D628F1">
      <w:pPr>
        <w:pStyle w:val="Heading6"/>
        <w:spacing w:after="0"/>
        <w:jc w:val="center"/>
        <w:rPr>
          <w:rFonts w:ascii="Verdana" w:eastAsia="SimSun" w:hAnsi="Verdana"/>
          <w:sz w:val="28"/>
          <w:szCs w:val="28"/>
        </w:rPr>
      </w:pPr>
      <w:r>
        <w:rPr>
          <w:rFonts w:ascii="Verdana" w:eastAsia="SimSun" w:hAnsi="Verdana"/>
          <w:sz w:val="28"/>
          <w:szCs w:val="28"/>
        </w:rPr>
        <w:t xml:space="preserve">UGANDA RED CROSS </w:t>
      </w:r>
      <w:r w:rsidRPr="00585C52">
        <w:rPr>
          <w:rFonts w:ascii="Verdana" w:eastAsia="SimSun" w:hAnsi="Verdana"/>
          <w:sz w:val="28"/>
          <w:szCs w:val="28"/>
        </w:rPr>
        <w:t>SOCIETY</w:t>
      </w:r>
    </w:p>
    <w:p w:rsidR="00D628F1" w:rsidRPr="00585C52" w:rsidRDefault="00D628F1" w:rsidP="00D628F1">
      <w:pPr>
        <w:spacing w:after="0" w:line="240" w:lineRule="auto"/>
        <w:jc w:val="center"/>
        <w:rPr>
          <w:rFonts w:ascii="Verdana" w:hAnsi="Verdana"/>
          <w:sz w:val="18"/>
          <w:szCs w:val="18"/>
        </w:rPr>
      </w:pPr>
      <w:r w:rsidRPr="00585C52">
        <w:rPr>
          <w:rFonts w:ascii="Verdana" w:hAnsi="Verdana"/>
          <w:sz w:val="18"/>
          <w:szCs w:val="18"/>
        </w:rPr>
        <w:t>National Headquarters: Plot 551/555. P.O. Box 494, Kampala UGANDA</w:t>
      </w:r>
    </w:p>
    <w:p w:rsidR="00D628F1" w:rsidRPr="00585C52" w:rsidRDefault="00D628F1" w:rsidP="00D628F1">
      <w:pPr>
        <w:spacing w:after="0" w:line="240" w:lineRule="auto"/>
        <w:jc w:val="center"/>
        <w:rPr>
          <w:rFonts w:ascii="Verdana" w:hAnsi="Verdana"/>
          <w:sz w:val="18"/>
          <w:szCs w:val="18"/>
        </w:rPr>
      </w:pPr>
      <w:r w:rsidRPr="00585C52">
        <w:rPr>
          <w:rFonts w:ascii="Verdana" w:hAnsi="Verdana"/>
          <w:sz w:val="18"/>
          <w:szCs w:val="18"/>
        </w:rPr>
        <w:t xml:space="preserve">Telephone: 256 - 41- 258701/2, 256-031-260615/6/7, Fax: 256-41 - 258184, </w:t>
      </w:r>
    </w:p>
    <w:p w:rsidR="00D628F1" w:rsidRPr="00585C52" w:rsidRDefault="00D628F1" w:rsidP="00D628F1">
      <w:pPr>
        <w:spacing w:after="0" w:line="240" w:lineRule="auto"/>
        <w:jc w:val="center"/>
        <w:rPr>
          <w:rFonts w:ascii="Verdana" w:hAnsi="Verdana"/>
          <w:sz w:val="18"/>
          <w:szCs w:val="18"/>
        </w:rPr>
      </w:pPr>
      <w:r w:rsidRPr="00585C52">
        <w:rPr>
          <w:rFonts w:ascii="Verdana" w:hAnsi="Verdana"/>
          <w:sz w:val="18"/>
          <w:szCs w:val="18"/>
        </w:rPr>
        <w:t xml:space="preserve">Email: </w:t>
      </w:r>
      <w:hyperlink r:id="rId6" w:history="1">
        <w:r w:rsidRPr="00F51C35">
          <w:rPr>
            <w:rStyle w:val="Hyperlink"/>
            <w:rFonts w:ascii="Verdana" w:hAnsi="Verdana"/>
            <w:sz w:val="18"/>
            <w:szCs w:val="18"/>
          </w:rPr>
          <w:t>sgurcs@redcrossug.org</w:t>
        </w:r>
      </w:hyperlink>
      <w:r>
        <w:rPr>
          <w:rFonts w:ascii="Verdana" w:hAnsi="Verdana"/>
          <w:sz w:val="18"/>
          <w:szCs w:val="18"/>
        </w:rPr>
        <w:t xml:space="preserve"> </w:t>
      </w:r>
    </w:p>
    <w:p w:rsidR="00D628F1" w:rsidRDefault="00D628F1" w:rsidP="00D628F1">
      <w:pPr>
        <w:spacing w:after="0"/>
        <w:jc w:val="center"/>
        <w:rPr>
          <w:rFonts w:ascii="Verdana" w:hAnsi="Verdana" w:cs="Tahoma"/>
          <w:b/>
          <w:noProof/>
          <w:sz w:val="20"/>
          <w:szCs w:val="20"/>
          <w:lang w:eastAsia="wo-SN"/>
        </w:rPr>
      </w:pPr>
    </w:p>
    <w:p w:rsidR="00D628F1" w:rsidRPr="001C732A" w:rsidRDefault="00D628F1" w:rsidP="00D628F1">
      <w:pPr>
        <w:spacing w:after="0"/>
        <w:jc w:val="center"/>
        <w:rPr>
          <w:rFonts w:ascii="Verdana" w:hAnsi="Verdana" w:cs="Tahoma"/>
          <w:b/>
          <w:noProof/>
          <w:sz w:val="20"/>
          <w:szCs w:val="20"/>
          <w:lang w:eastAsia="wo-SN"/>
        </w:rPr>
      </w:pPr>
      <w:r w:rsidRPr="001C732A">
        <w:rPr>
          <w:rFonts w:ascii="Verdana" w:hAnsi="Verdana" w:cs="Tahoma"/>
          <w:b/>
          <w:noProof/>
          <w:sz w:val="20"/>
          <w:szCs w:val="20"/>
          <w:lang w:eastAsia="wo-SN"/>
        </w:rPr>
        <w:t>DISASTER RISK MANAGEMENT DIRECTORATE</w:t>
      </w:r>
    </w:p>
    <w:p w:rsidR="00D628F1" w:rsidRPr="001C732A" w:rsidRDefault="00D628F1" w:rsidP="00D628F1">
      <w:pPr>
        <w:spacing w:after="0"/>
        <w:jc w:val="center"/>
        <w:rPr>
          <w:rFonts w:ascii="Verdana" w:hAnsi="Verdana" w:cs="Tahoma"/>
          <w:b/>
          <w:noProof/>
          <w:sz w:val="20"/>
          <w:szCs w:val="20"/>
          <w:lang w:eastAsia="wo-SN"/>
        </w:rPr>
      </w:pPr>
      <w:r>
        <w:rPr>
          <w:rFonts w:ascii="Verdana" w:hAnsi="Verdana" w:cs="Tahoma"/>
          <w:b/>
          <w:noProof/>
          <w:sz w:val="20"/>
          <w:szCs w:val="20"/>
          <w:lang w:eastAsia="wo-SN"/>
        </w:rPr>
        <w:t>DG-PILOT PROGRAMMATIC PARTNERSHIP</w:t>
      </w:r>
    </w:p>
    <w:p w:rsidR="00D628F1" w:rsidRDefault="00D628F1" w:rsidP="00DB1895">
      <w:pPr>
        <w:jc w:val="center"/>
        <w:rPr>
          <w:rFonts w:ascii="Verdana" w:hAnsi="Verdana"/>
          <w:b/>
          <w:bCs/>
          <w:u w:val="single"/>
        </w:rPr>
      </w:pPr>
    </w:p>
    <w:p w:rsidR="000107ED" w:rsidRPr="006B617E" w:rsidRDefault="00A71BF9" w:rsidP="00DB1895">
      <w:pPr>
        <w:jc w:val="center"/>
        <w:rPr>
          <w:rFonts w:ascii="Verdana" w:hAnsi="Verdana"/>
          <w:u w:val="single"/>
        </w:rPr>
      </w:pPr>
      <w:r w:rsidRPr="006B617E">
        <w:rPr>
          <w:rFonts w:ascii="Verdana" w:hAnsi="Verdana"/>
          <w:b/>
          <w:bCs/>
          <w:u w:val="single"/>
        </w:rPr>
        <w:t>1</w:t>
      </w:r>
      <w:r w:rsidR="00280414" w:rsidRPr="006B617E">
        <w:rPr>
          <w:rFonts w:ascii="Verdana" w:hAnsi="Verdana"/>
          <w:b/>
          <w:u w:val="single"/>
        </w:rPr>
        <w:t>½</w:t>
      </w:r>
      <w:r w:rsidR="00280414" w:rsidRPr="006B617E">
        <w:rPr>
          <w:rFonts w:ascii="Verdana" w:hAnsi="Verdana"/>
          <w:b/>
          <w:bCs/>
          <w:u w:val="single"/>
        </w:rPr>
        <w:t xml:space="preserve"> Minute </w:t>
      </w:r>
      <w:r w:rsidR="000107ED" w:rsidRPr="006B617E">
        <w:rPr>
          <w:rFonts w:ascii="Verdana" w:hAnsi="Verdana"/>
          <w:b/>
          <w:bCs/>
          <w:u w:val="single"/>
        </w:rPr>
        <w:t>Radio Early Warning Message for April-May 2024:</w:t>
      </w:r>
    </w:p>
    <w:p w:rsidR="000107ED" w:rsidRPr="001A42B8" w:rsidRDefault="000107ED" w:rsidP="000107ED">
      <w:pPr>
        <w:rPr>
          <w:rFonts w:ascii="Verdana" w:hAnsi="Verdana"/>
        </w:rPr>
      </w:pPr>
      <w:r w:rsidRPr="001A42B8">
        <w:rPr>
          <w:rFonts w:ascii="Verdana" w:hAnsi="Verdana"/>
          <w:i/>
          <w:iCs/>
        </w:rPr>
        <w:t xml:space="preserve">URGENT Weather Advisory for Farmers, Pastoralists, </w:t>
      </w:r>
      <w:r w:rsidR="00734B80" w:rsidRPr="001A42B8">
        <w:rPr>
          <w:rFonts w:ascii="Verdana" w:hAnsi="Verdana"/>
          <w:i/>
          <w:iCs/>
        </w:rPr>
        <w:t xml:space="preserve">Homesteads </w:t>
      </w:r>
      <w:r w:rsidRPr="001A42B8">
        <w:rPr>
          <w:rFonts w:ascii="Verdana" w:hAnsi="Verdana"/>
          <w:i/>
          <w:iCs/>
        </w:rPr>
        <w:t>and Business Owners.</w:t>
      </w:r>
    </w:p>
    <w:p w:rsidR="000107ED" w:rsidRPr="001A42B8" w:rsidRDefault="000107ED" w:rsidP="000107ED">
      <w:pPr>
        <w:rPr>
          <w:rFonts w:ascii="Verdana" w:hAnsi="Verdana"/>
        </w:rPr>
      </w:pPr>
      <w:r w:rsidRPr="001A42B8">
        <w:rPr>
          <w:rFonts w:ascii="Verdana" w:hAnsi="Verdana"/>
          <w:i/>
          <w:iCs/>
        </w:rPr>
        <w:t>Weather Alert:</w:t>
      </w:r>
    </w:p>
    <w:p w:rsidR="000107ED" w:rsidRPr="001A42B8" w:rsidRDefault="000107ED" w:rsidP="000107ED">
      <w:pPr>
        <w:rPr>
          <w:rFonts w:ascii="Verdana" w:hAnsi="Verdana"/>
        </w:rPr>
      </w:pPr>
      <w:r w:rsidRPr="001A42B8">
        <w:rPr>
          <w:rFonts w:ascii="Verdana" w:hAnsi="Verdana"/>
        </w:rPr>
        <w:t>Attention, everyone! We have critical information regarding the weather for April and May 2024. Currently, showers and thunderstorms</w:t>
      </w:r>
      <w:r w:rsidR="00831B73" w:rsidRPr="001A42B8">
        <w:rPr>
          <w:rFonts w:ascii="Verdana" w:hAnsi="Verdana"/>
        </w:rPr>
        <w:t xml:space="preserve"> are sweeping through our areas</w:t>
      </w:r>
      <w:r w:rsidRPr="001A42B8">
        <w:rPr>
          <w:rFonts w:ascii="Verdana" w:hAnsi="Verdana"/>
        </w:rPr>
        <w:t xml:space="preserve">, signaling the onset of seasonal rains. These rains are expected to </w:t>
      </w:r>
      <w:r w:rsidR="00831B73" w:rsidRPr="001A42B8">
        <w:rPr>
          <w:rFonts w:ascii="Verdana" w:hAnsi="Verdana"/>
        </w:rPr>
        <w:t xml:space="preserve">hit the </w:t>
      </w:r>
      <w:r w:rsidRPr="001A42B8">
        <w:rPr>
          <w:rFonts w:ascii="Verdana" w:hAnsi="Verdana"/>
        </w:rPr>
        <w:t>peak around Mid-April</w:t>
      </w:r>
      <w:r w:rsidR="00831B73" w:rsidRPr="001A42B8">
        <w:rPr>
          <w:rFonts w:ascii="Verdana" w:hAnsi="Verdana"/>
        </w:rPr>
        <w:t xml:space="preserve"> and are already showing signs</w:t>
      </w:r>
      <w:r w:rsidRPr="001A42B8">
        <w:rPr>
          <w:rFonts w:ascii="Verdana" w:hAnsi="Verdana"/>
        </w:rPr>
        <w:t xml:space="preserve"> and</w:t>
      </w:r>
      <w:r w:rsidR="00831B73" w:rsidRPr="001A42B8">
        <w:rPr>
          <w:rFonts w:ascii="Verdana" w:hAnsi="Verdana"/>
        </w:rPr>
        <w:t xml:space="preserve"> will</w:t>
      </w:r>
      <w:r w:rsidRPr="001A42B8">
        <w:rPr>
          <w:rFonts w:ascii="Verdana" w:hAnsi="Verdana"/>
        </w:rPr>
        <w:t xml:space="preserve"> persist until early June.</w:t>
      </w:r>
    </w:p>
    <w:p w:rsidR="000107ED" w:rsidRPr="001A42B8" w:rsidRDefault="000107ED" w:rsidP="000107ED">
      <w:pPr>
        <w:rPr>
          <w:rFonts w:ascii="Verdana" w:hAnsi="Verdana"/>
        </w:rPr>
      </w:pPr>
      <w:r w:rsidRPr="001A42B8">
        <w:rPr>
          <w:rFonts w:ascii="Verdana" w:hAnsi="Verdana"/>
        </w:rPr>
        <w:t>Here are vital steps you must take to prepare and protect yourselves, your</w:t>
      </w:r>
      <w:r w:rsidR="00461AD2" w:rsidRPr="001A42B8">
        <w:rPr>
          <w:rFonts w:ascii="Verdana" w:hAnsi="Verdana"/>
        </w:rPr>
        <w:t xml:space="preserve"> farmlands,</w:t>
      </w:r>
      <w:r w:rsidRPr="001A42B8">
        <w:rPr>
          <w:rFonts w:ascii="Verdana" w:hAnsi="Verdana"/>
        </w:rPr>
        <w:t xml:space="preserve"> livestock, and your businesses:</w:t>
      </w:r>
    </w:p>
    <w:p w:rsidR="000107ED" w:rsidRPr="001A42B8" w:rsidRDefault="000107ED" w:rsidP="000107ED">
      <w:pPr>
        <w:rPr>
          <w:rFonts w:ascii="Verdana" w:hAnsi="Verdana"/>
        </w:rPr>
      </w:pPr>
      <w:r w:rsidRPr="001A42B8">
        <w:rPr>
          <w:rFonts w:ascii="Verdana" w:hAnsi="Verdana"/>
          <w:i/>
          <w:iCs/>
        </w:rPr>
        <w:t>For Farmers and Cultivators:</w:t>
      </w:r>
    </w:p>
    <w:p w:rsidR="000107ED" w:rsidRPr="001A42B8" w:rsidRDefault="000107ED" w:rsidP="000107ED">
      <w:pPr>
        <w:numPr>
          <w:ilvl w:val="0"/>
          <w:numId w:val="1"/>
        </w:numPr>
        <w:rPr>
          <w:rFonts w:ascii="Verdana" w:hAnsi="Verdana"/>
        </w:rPr>
      </w:pPr>
      <w:r w:rsidRPr="001A42B8">
        <w:rPr>
          <w:rFonts w:ascii="Verdana" w:hAnsi="Verdana"/>
          <w:b/>
          <w:bCs/>
        </w:rPr>
        <w:t>Early Planting:</w:t>
      </w:r>
      <w:r w:rsidRPr="001A42B8">
        <w:rPr>
          <w:rFonts w:ascii="Verdana" w:hAnsi="Verdana"/>
        </w:rPr>
        <w:t xml:space="preserve"> Opt for early maturing crops with a gestation period of around two months to align with the short duration of the rainy season.</w:t>
      </w:r>
    </w:p>
    <w:p w:rsidR="000107ED" w:rsidRPr="001A42B8" w:rsidRDefault="000107ED" w:rsidP="000107ED">
      <w:pPr>
        <w:numPr>
          <w:ilvl w:val="0"/>
          <w:numId w:val="1"/>
        </w:numPr>
        <w:rPr>
          <w:rFonts w:ascii="Verdana" w:hAnsi="Verdana"/>
        </w:rPr>
      </w:pPr>
      <w:r w:rsidRPr="001A42B8">
        <w:rPr>
          <w:rFonts w:ascii="Verdana" w:hAnsi="Verdana"/>
          <w:b/>
          <w:bCs/>
        </w:rPr>
        <w:t>Land Use:</w:t>
      </w:r>
      <w:r w:rsidRPr="001A42B8">
        <w:rPr>
          <w:rFonts w:ascii="Verdana" w:hAnsi="Verdana"/>
        </w:rPr>
        <w:t xml:space="preserve"> Consider shifting settlement and agricultural activities away from wetland buffers near the lake to mitigate the risk of flooding. Close trenches from main rivers to gardens to prevent waterlogging and erosion.</w:t>
      </w:r>
    </w:p>
    <w:p w:rsidR="000107ED" w:rsidRPr="001A42B8" w:rsidRDefault="000107ED" w:rsidP="000107ED">
      <w:pPr>
        <w:numPr>
          <w:ilvl w:val="0"/>
          <w:numId w:val="1"/>
        </w:numPr>
        <w:rPr>
          <w:rFonts w:ascii="Verdana" w:hAnsi="Verdana"/>
        </w:rPr>
      </w:pPr>
      <w:r w:rsidRPr="001A42B8">
        <w:rPr>
          <w:rFonts w:ascii="Verdana" w:hAnsi="Verdana"/>
          <w:b/>
          <w:bCs/>
        </w:rPr>
        <w:t>Water Management:</w:t>
      </w:r>
      <w:r w:rsidRPr="001A42B8">
        <w:rPr>
          <w:rFonts w:ascii="Verdana" w:hAnsi="Verdana"/>
        </w:rPr>
        <w:t xml:space="preserve"> Implement water storage initiatives like ground water harvesting and container storage to prepare for the dry season ahead.</w:t>
      </w:r>
    </w:p>
    <w:p w:rsidR="000107ED" w:rsidRPr="001A42B8" w:rsidRDefault="000107ED" w:rsidP="000107ED">
      <w:pPr>
        <w:rPr>
          <w:rFonts w:ascii="Verdana" w:hAnsi="Verdana"/>
        </w:rPr>
      </w:pPr>
      <w:r w:rsidRPr="001A42B8">
        <w:rPr>
          <w:rFonts w:ascii="Verdana" w:hAnsi="Verdana"/>
          <w:i/>
          <w:iCs/>
        </w:rPr>
        <w:t>For Pastoralists:</w:t>
      </w:r>
    </w:p>
    <w:p w:rsidR="000107ED" w:rsidRPr="001A42B8" w:rsidRDefault="000107ED" w:rsidP="000107ED">
      <w:pPr>
        <w:numPr>
          <w:ilvl w:val="0"/>
          <w:numId w:val="2"/>
        </w:numPr>
        <w:rPr>
          <w:rFonts w:ascii="Verdana" w:hAnsi="Verdana"/>
        </w:rPr>
      </w:pPr>
      <w:r w:rsidRPr="001A42B8">
        <w:rPr>
          <w:rFonts w:ascii="Verdana" w:hAnsi="Verdana"/>
          <w:b/>
          <w:bCs/>
        </w:rPr>
        <w:t>Livestock Care:</w:t>
      </w:r>
      <w:r w:rsidRPr="001A42B8">
        <w:rPr>
          <w:rFonts w:ascii="Verdana" w:hAnsi="Verdana"/>
        </w:rPr>
        <w:t xml:space="preserve"> Harvest fodder such as hay or silage to ensure an adequate food supply for your cattle during the rainy season and beyond.</w:t>
      </w:r>
    </w:p>
    <w:p w:rsidR="000107ED" w:rsidRPr="001A42B8" w:rsidRDefault="000107ED" w:rsidP="000107ED">
      <w:pPr>
        <w:numPr>
          <w:ilvl w:val="0"/>
          <w:numId w:val="2"/>
        </w:numPr>
        <w:rPr>
          <w:rFonts w:ascii="Verdana" w:hAnsi="Verdana"/>
        </w:rPr>
      </w:pPr>
      <w:r w:rsidRPr="001A42B8">
        <w:rPr>
          <w:rFonts w:ascii="Verdana" w:hAnsi="Verdana"/>
          <w:b/>
          <w:bCs/>
        </w:rPr>
        <w:t>Hygiene Practices</w:t>
      </w:r>
      <w:r w:rsidR="00831B73" w:rsidRPr="001A42B8">
        <w:rPr>
          <w:rFonts w:ascii="Verdana" w:hAnsi="Verdana"/>
          <w:b/>
          <w:bCs/>
        </w:rPr>
        <w:t xml:space="preserve"> for animals</w:t>
      </w:r>
      <w:r w:rsidRPr="001A42B8">
        <w:rPr>
          <w:rFonts w:ascii="Verdana" w:hAnsi="Verdana"/>
          <w:b/>
          <w:bCs/>
        </w:rPr>
        <w:t>:</w:t>
      </w:r>
      <w:r w:rsidRPr="001A42B8">
        <w:rPr>
          <w:rFonts w:ascii="Verdana" w:hAnsi="Verdana"/>
        </w:rPr>
        <w:t xml:space="preserve"> Improve hygiene and sanitation measures to safeguard the health of your animals amidst increased moisture and potential waterborne diseases.</w:t>
      </w:r>
    </w:p>
    <w:p w:rsidR="000107ED" w:rsidRPr="001A42B8" w:rsidRDefault="000107ED" w:rsidP="000107ED">
      <w:pPr>
        <w:rPr>
          <w:rFonts w:ascii="Verdana" w:hAnsi="Verdana"/>
        </w:rPr>
      </w:pPr>
      <w:r w:rsidRPr="001A42B8">
        <w:rPr>
          <w:rFonts w:ascii="Verdana" w:hAnsi="Verdana"/>
          <w:i/>
          <w:iCs/>
        </w:rPr>
        <w:t>For Business Owners:</w:t>
      </w:r>
    </w:p>
    <w:p w:rsidR="000107ED" w:rsidRPr="001A42B8" w:rsidRDefault="000107ED" w:rsidP="000107ED">
      <w:pPr>
        <w:numPr>
          <w:ilvl w:val="0"/>
          <w:numId w:val="3"/>
        </w:numPr>
        <w:rPr>
          <w:rFonts w:ascii="Verdana" w:hAnsi="Verdana"/>
        </w:rPr>
      </w:pPr>
      <w:r w:rsidRPr="001A42B8">
        <w:rPr>
          <w:rFonts w:ascii="Verdana" w:hAnsi="Verdana"/>
          <w:b/>
          <w:bCs/>
        </w:rPr>
        <w:lastRenderedPageBreak/>
        <w:t>Asset Protection:</w:t>
      </w:r>
      <w:r w:rsidRPr="001A42B8">
        <w:rPr>
          <w:rFonts w:ascii="Verdana" w:hAnsi="Verdana"/>
        </w:rPr>
        <w:t xml:space="preserve"> Secure business assets and documents by reinforcing structures and implementing protective measures.</w:t>
      </w:r>
    </w:p>
    <w:p w:rsidR="00ED350B" w:rsidRPr="001A42B8" w:rsidRDefault="00ED350B" w:rsidP="00ED350B">
      <w:pPr>
        <w:ind w:left="720"/>
        <w:rPr>
          <w:rFonts w:ascii="Verdana" w:hAnsi="Verdana"/>
        </w:rPr>
      </w:pPr>
      <w:r w:rsidRPr="001A42B8">
        <w:rPr>
          <w:rFonts w:ascii="Verdana" w:hAnsi="Verdana"/>
        </w:rPr>
        <w:t>The changing weather patterns might impact your operations. Stay adaptable and have contingency plans in place to mitigate any disruptions caused by the seasonal rains. Additionally, consider leveraging opportunities that arise from increased agricultural activities during this period.</w:t>
      </w:r>
    </w:p>
    <w:p w:rsidR="00461AD2" w:rsidRPr="001A42B8" w:rsidRDefault="00461AD2" w:rsidP="00461AD2">
      <w:pPr>
        <w:rPr>
          <w:rFonts w:ascii="Verdana" w:hAnsi="Verdana"/>
        </w:rPr>
      </w:pPr>
      <w:r w:rsidRPr="001A42B8">
        <w:rPr>
          <w:rFonts w:ascii="Verdana" w:hAnsi="Verdana"/>
        </w:rPr>
        <w:t>For Homesteads in Areas with High Water Table and Prone to Hailstorms:</w:t>
      </w:r>
    </w:p>
    <w:p w:rsidR="00461AD2" w:rsidRPr="001A42B8" w:rsidRDefault="00461AD2" w:rsidP="00461AD2">
      <w:pPr>
        <w:rPr>
          <w:rFonts w:ascii="Verdana" w:hAnsi="Verdana"/>
        </w:rPr>
      </w:pPr>
    </w:p>
    <w:p w:rsidR="00461AD2" w:rsidRPr="001A42B8" w:rsidRDefault="00461AD2" w:rsidP="00461AD2">
      <w:pPr>
        <w:rPr>
          <w:rFonts w:ascii="Verdana" w:hAnsi="Verdana"/>
        </w:rPr>
      </w:pPr>
      <w:r w:rsidRPr="001A42B8">
        <w:rPr>
          <w:rFonts w:ascii="Verdana" w:hAnsi="Verdana"/>
          <w:b/>
        </w:rPr>
        <w:t>Roof Reinforcement:</w:t>
      </w:r>
      <w:r w:rsidRPr="001A42B8">
        <w:rPr>
          <w:rFonts w:ascii="Verdana" w:hAnsi="Verdana"/>
        </w:rPr>
        <w:t xml:space="preserve"> Strengthen roofs and reinforce houses to withstand potential hailstorms and heavy rainfall. Ensure that gutters and drainage systems are clear to prevent water accumulation</w:t>
      </w:r>
    </w:p>
    <w:p w:rsidR="00461AD2" w:rsidRPr="001A42B8" w:rsidRDefault="006B617E" w:rsidP="00461AD2">
      <w:pPr>
        <w:rPr>
          <w:rFonts w:ascii="Verdana" w:hAnsi="Verdana"/>
        </w:rPr>
      </w:pPr>
      <w:r w:rsidRPr="001A42B8">
        <w:rPr>
          <w:rFonts w:ascii="Verdana" w:hAnsi="Verdana"/>
          <w:b/>
        </w:rPr>
        <w:t>Hygiene</w:t>
      </w:r>
      <w:r w:rsidR="00461AD2" w:rsidRPr="001A42B8">
        <w:rPr>
          <w:rFonts w:ascii="Verdana" w:hAnsi="Verdana"/>
          <w:b/>
        </w:rPr>
        <w:t xml:space="preserve"> and sanitation:</w:t>
      </w:r>
      <w:r w:rsidR="00461AD2" w:rsidRPr="001A42B8">
        <w:rPr>
          <w:rFonts w:ascii="Verdana" w:hAnsi="Verdana"/>
        </w:rPr>
        <w:t xml:space="preserve"> ensure there is good family hygiene, good drainage system, and sanitation in areas prone to floods and high water table to control risks like cholera like </w:t>
      </w:r>
      <w:proofErr w:type="spellStart"/>
      <w:r w:rsidR="00461AD2" w:rsidRPr="001A42B8">
        <w:rPr>
          <w:rFonts w:ascii="Verdana" w:hAnsi="Verdana"/>
        </w:rPr>
        <w:t>Busaana</w:t>
      </w:r>
      <w:proofErr w:type="spellEnd"/>
      <w:r w:rsidR="00461AD2" w:rsidRPr="001A42B8">
        <w:rPr>
          <w:rFonts w:ascii="Verdana" w:hAnsi="Verdana"/>
        </w:rPr>
        <w:t>.</w:t>
      </w:r>
    </w:p>
    <w:p w:rsidR="000107ED" w:rsidRPr="001A42B8" w:rsidRDefault="000107ED" w:rsidP="000107ED">
      <w:pPr>
        <w:rPr>
          <w:rFonts w:ascii="Verdana" w:hAnsi="Verdana"/>
        </w:rPr>
      </w:pPr>
      <w:r w:rsidRPr="001A42B8">
        <w:rPr>
          <w:rFonts w:ascii="Verdana" w:hAnsi="Verdana"/>
        </w:rPr>
        <w:t>Remember, early action is key to minimizing the impact of severe weather events on your livelihoods and communities.</w:t>
      </w:r>
    </w:p>
    <w:p w:rsidR="000107ED" w:rsidRPr="001A42B8" w:rsidRDefault="000107ED" w:rsidP="000107ED">
      <w:pPr>
        <w:rPr>
          <w:rFonts w:ascii="Verdana" w:hAnsi="Verdana"/>
        </w:rPr>
      </w:pPr>
      <w:r w:rsidRPr="001A42B8">
        <w:rPr>
          <w:rFonts w:ascii="Verdana" w:hAnsi="Verdana"/>
        </w:rPr>
        <w:t>Stay tuned to local radio stations and community announcements for further updates and advisories.</w:t>
      </w:r>
    </w:p>
    <w:p w:rsidR="000107ED" w:rsidRDefault="000107ED" w:rsidP="000107ED">
      <w:pPr>
        <w:rPr>
          <w:rFonts w:ascii="Verdana" w:hAnsi="Verdana"/>
        </w:rPr>
      </w:pPr>
      <w:r w:rsidRPr="001A42B8">
        <w:rPr>
          <w:rFonts w:ascii="Verdana" w:hAnsi="Verdana"/>
        </w:rPr>
        <w:t>Let's unite and prepare together to navigate through the challenges posed by nature.</w:t>
      </w:r>
    </w:p>
    <w:p w:rsidR="00370029" w:rsidRDefault="00370029" w:rsidP="000107ED">
      <w:pPr>
        <w:rPr>
          <w:rFonts w:ascii="Verdana" w:hAnsi="Verdana"/>
        </w:rPr>
      </w:pPr>
    </w:p>
    <w:p w:rsidR="00370029" w:rsidRPr="001A42B8" w:rsidRDefault="00370029" w:rsidP="000107ED">
      <w:pPr>
        <w:rPr>
          <w:rFonts w:ascii="Verdana" w:hAnsi="Verdana"/>
        </w:rPr>
      </w:pPr>
      <w:r>
        <w:rPr>
          <w:rFonts w:ascii="Verdana" w:hAnsi="Verdana"/>
        </w:rPr>
        <w:t>SUMMARISE-in (1-MINUTE)</w:t>
      </w:r>
      <w:bookmarkStart w:id="0" w:name="_GoBack"/>
      <w:bookmarkEnd w:id="0"/>
    </w:p>
    <w:p w:rsidR="000107ED" w:rsidRPr="001A42B8" w:rsidRDefault="000107ED">
      <w:pPr>
        <w:rPr>
          <w:rFonts w:ascii="Verdana" w:hAnsi="Verdana"/>
        </w:rPr>
      </w:pPr>
    </w:p>
    <w:sectPr w:rsidR="000107ED" w:rsidRPr="001A42B8">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Verdana">
    <w:altName w:val="Verdana"/>
    <w:panose1 w:val="020B0604030504040204"/>
    <w:charset w:val="00"/>
    <w:family w:val="swiss"/>
    <w:pitch w:val="variable"/>
    <w:sig w:usb0="A00006FF" w:usb1="4000205B" w:usb2="0000001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1D30E9"/>
    <w:multiLevelType w:val="multilevel"/>
    <w:tmpl w:val="18245F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2D2E6A56"/>
    <w:multiLevelType w:val="multilevel"/>
    <w:tmpl w:val="42483D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7DE918E8"/>
    <w:multiLevelType w:val="multilevel"/>
    <w:tmpl w:val="84287B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84855"/>
    <w:rsid w:val="000107ED"/>
    <w:rsid w:val="001A42B8"/>
    <w:rsid w:val="00280414"/>
    <w:rsid w:val="00370029"/>
    <w:rsid w:val="00461AD2"/>
    <w:rsid w:val="004802F3"/>
    <w:rsid w:val="006B617E"/>
    <w:rsid w:val="006F2B7F"/>
    <w:rsid w:val="00734B80"/>
    <w:rsid w:val="00831B73"/>
    <w:rsid w:val="00973F67"/>
    <w:rsid w:val="00A71BF9"/>
    <w:rsid w:val="00BE2338"/>
    <w:rsid w:val="00CA0745"/>
    <w:rsid w:val="00D27250"/>
    <w:rsid w:val="00D628F1"/>
    <w:rsid w:val="00DB1895"/>
    <w:rsid w:val="00DC61D6"/>
    <w:rsid w:val="00E84855"/>
    <w:rsid w:val="00ED350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9AB51E"/>
  <w15:chartTrackingRefBased/>
  <w15:docId w15:val="{31456251-478C-435B-A73B-9D8D874FA3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6">
    <w:name w:val="heading 6"/>
    <w:basedOn w:val="Normal"/>
    <w:next w:val="Normal"/>
    <w:link w:val="Heading6Char"/>
    <w:qFormat/>
    <w:rsid w:val="00D628F1"/>
    <w:pPr>
      <w:spacing w:before="240" w:after="60" w:line="240" w:lineRule="auto"/>
      <w:outlineLvl w:val="5"/>
    </w:pPr>
    <w:rPr>
      <w:rFonts w:ascii="Times New Roman" w:eastAsia="Times New Roman" w:hAnsi="Times New Roman" w:cs="Times New Roman"/>
      <w:b/>
      <w:bCs/>
      <w:sz w:val="20"/>
      <w:szCs w:val="20"/>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6Char">
    <w:name w:val="Heading 6 Char"/>
    <w:basedOn w:val="DefaultParagraphFont"/>
    <w:link w:val="Heading6"/>
    <w:rsid w:val="00D628F1"/>
    <w:rPr>
      <w:rFonts w:ascii="Times New Roman" w:eastAsia="Times New Roman" w:hAnsi="Times New Roman" w:cs="Times New Roman"/>
      <w:b/>
      <w:bCs/>
      <w:sz w:val="20"/>
      <w:szCs w:val="20"/>
      <w:lang w:val="x-none" w:eastAsia="x-none"/>
    </w:rPr>
  </w:style>
  <w:style w:type="character" w:styleId="Hyperlink">
    <w:name w:val="Hyperlink"/>
    <w:basedOn w:val="DefaultParagraphFont"/>
    <w:uiPriority w:val="99"/>
    <w:unhideWhenUsed/>
    <w:rsid w:val="00D628F1"/>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21588782">
      <w:bodyDiv w:val="1"/>
      <w:marLeft w:val="0"/>
      <w:marRight w:val="0"/>
      <w:marTop w:val="0"/>
      <w:marBottom w:val="0"/>
      <w:divBdr>
        <w:top w:val="none" w:sz="0" w:space="0" w:color="auto"/>
        <w:left w:val="none" w:sz="0" w:space="0" w:color="auto"/>
        <w:bottom w:val="none" w:sz="0" w:space="0" w:color="auto"/>
        <w:right w:val="none" w:sz="0" w:space="0" w:color="auto"/>
      </w:divBdr>
    </w:div>
    <w:div w:id="913783597">
      <w:bodyDiv w:val="1"/>
      <w:marLeft w:val="0"/>
      <w:marRight w:val="0"/>
      <w:marTop w:val="0"/>
      <w:marBottom w:val="0"/>
      <w:divBdr>
        <w:top w:val="none" w:sz="0" w:space="0" w:color="auto"/>
        <w:left w:val="none" w:sz="0" w:space="0" w:color="auto"/>
        <w:bottom w:val="none" w:sz="0" w:space="0" w:color="auto"/>
        <w:right w:val="none" w:sz="0" w:space="0" w:color="auto"/>
      </w:divBdr>
    </w:div>
    <w:div w:id="17966306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sgurcs@redcrossug.org" TargetMode="Externa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2</Pages>
  <Words>446</Words>
  <Characters>2545</Characters>
  <Application>Microsoft Office Word</Application>
  <DocSecurity>0</DocSecurity>
  <Lines>21</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Emmanuel Akanyombeka</dc:creator>
  <cp:keywords/>
  <dc:description/>
  <cp:lastModifiedBy>Emmanuel Akanyombeka</cp:lastModifiedBy>
  <cp:revision>10</cp:revision>
  <dcterms:created xsi:type="dcterms:W3CDTF">2024-04-13T07:52:00Z</dcterms:created>
  <dcterms:modified xsi:type="dcterms:W3CDTF">2024-04-17T08:41:00Z</dcterms:modified>
</cp:coreProperties>
</file>